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9F8" w:rsidRPr="001569F8" w:rsidRDefault="001569F8" w:rsidP="001569F8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7760512"/>
      <w:r w:rsidRPr="001569F8">
        <w:rPr>
          <w:rFonts w:ascii="Times New Roman" w:hAnsi="Times New Roman" w:cs="Times New Roman"/>
          <w:sz w:val="24"/>
          <w:szCs w:val="24"/>
          <w:lang w:val="ru-RU"/>
        </w:rPr>
        <w:t>Приложение к ООП СОО, утвержденного приказом директора №164 от 31.08.2023г.</w:t>
      </w:r>
    </w:p>
    <w:p w:rsidR="008C13D1" w:rsidRDefault="008C13D1">
      <w:pPr>
        <w:spacing w:after="0"/>
        <w:ind w:left="120"/>
      </w:pPr>
    </w:p>
    <w:p w:rsidR="008C13D1" w:rsidRDefault="008C13D1">
      <w:pPr>
        <w:spacing w:after="0"/>
        <w:ind w:left="120"/>
      </w:pPr>
    </w:p>
    <w:p w:rsidR="008C13D1" w:rsidRDefault="008C13D1">
      <w:pPr>
        <w:spacing w:after="0"/>
        <w:ind w:left="120"/>
      </w:pPr>
    </w:p>
    <w:p w:rsidR="008C13D1" w:rsidRDefault="008C13D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1569F8" w:rsidTr="000D4161">
        <w:tc>
          <w:tcPr>
            <w:tcW w:w="3114" w:type="dxa"/>
          </w:tcPr>
          <w:p w:rsidR="00C53FFE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569F8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569F8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569F8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569F8" w:rsidRPr="0040209D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3115" w:type="dxa"/>
          </w:tcPr>
          <w:p w:rsidR="00C53FFE" w:rsidRPr="0040209D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569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C13D1" w:rsidRPr="00F060E8" w:rsidRDefault="008C13D1">
      <w:pPr>
        <w:spacing w:after="0"/>
        <w:ind w:left="120"/>
        <w:rPr>
          <w:lang w:val="ru-RU"/>
        </w:rPr>
      </w:pPr>
    </w:p>
    <w:p w:rsidR="008C13D1" w:rsidRPr="00F060E8" w:rsidRDefault="000E2852">
      <w:pPr>
        <w:spacing w:after="0"/>
        <w:ind w:left="120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‌</w:t>
      </w:r>
    </w:p>
    <w:p w:rsidR="008C13D1" w:rsidRPr="00F060E8" w:rsidRDefault="008C13D1">
      <w:pPr>
        <w:spacing w:after="0"/>
        <w:ind w:left="120"/>
        <w:rPr>
          <w:lang w:val="ru-RU"/>
        </w:rPr>
      </w:pPr>
    </w:p>
    <w:p w:rsidR="008C13D1" w:rsidRPr="00F060E8" w:rsidRDefault="008C13D1">
      <w:pPr>
        <w:spacing w:after="0"/>
        <w:ind w:left="120"/>
        <w:rPr>
          <w:lang w:val="ru-RU"/>
        </w:rPr>
      </w:pPr>
    </w:p>
    <w:p w:rsidR="008C13D1" w:rsidRPr="00F060E8" w:rsidRDefault="008C13D1">
      <w:pPr>
        <w:spacing w:after="0"/>
        <w:ind w:left="120"/>
        <w:rPr>
          <w:lang w:val="ru-RU"/>
        </w:rPr>
      </w:pPr>
    </w:p>
    <w:p w:rsidR="008C13D1" w:rsidRPr="00F060E8" w:rsidRDefault="000E2852">
      <w:pPr>
        <w:spacing w:after="0" w:line="408" w:lineRule="auto"/>
        <w:ind w:left="120"/>
        <w:jc w:val="center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13D1" w:rsidRPr="00F060E8" w:rsidRDefault="000E2852">
      <w:pPr>
        <w:spacing w:after="0" w:line="408" w:lineRule="auto"/>
        <w:ind w:left="120"/>
        <w:jc w:val="center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2383995)</w:t>
      </w: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0E2852">
      <w:pPr>
        <w:spacing w:after="0" w:line="408" w:lineRule="auto"/>
        <w:ind w:left="120"/>
        <w:jc w:val="center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:rsidR="008C13D1" w:rsidRPr="00F060E8" w:rsidRDefault="000E2852">
      <w:pPr>
        <w:spacing w:after="0" w:line="408" w:lineRule="auto"/>
        <w:ind w:left="120"/>
        <w:jc w:val="center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8C13D1">
      <w:pPr>
        <w:spacing w:after="0"/>
        <w:ind w:left="120"/>
        <w:jc w:val="center"/>
        <w:rPr>
          <w:lang w:val="ru-RU"/>
        </w:rPr>
      </w:pPr>
    </w:p>
    <w:p w:rsidR="008C13D1" w:rsidRPr="00F060E8" w:rsidRDefault="000E2852">
      <w:pPr>
        <w:spacing w:after="0"/>
        <w:ind w:left="120"/>
        <w:jc w:val="center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d67cce9-b1b9-4e67-b1e9-e3f659ce7765"/>
      <w:r w:rsidRPr="00F060E8">
        <w:rPr>
          <w:rFonts w:ascii="Times New Roman" w:hAnsi="Times New Roman"/>
          <w:b/>
          <w:color w:val="000000"/>
          <w:sz w:val="28"/>
          <w:lang w:val="ru-RU"/>
        </w:rPr>
        <w:t>с. Киргиз-</w:t>
      </w:r>
      <w:proofErr w:type="spellStart"/>
      <w:r w:rsidRPr="00F060E8">
        <w:rPr>
          <w:rFonts w:ascii="Times New Roman" w:hAnsi="Times New Roman"/>
          <w:b/>
          <w:color w:val="000000"/>
          <w:sz w:val="28"/>
          <w:lang w:val="ru-RU"/>
        </w:rPr>
        <w:t>Мияки</w:t>
      </w:r>
      <w:bookmarkEnd w:id="2"/>
      <w:proofErr w:type="spellEnd"/>
      <w:r w:rsidRPr="00F060E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bf61e297-deac-416c-9930-2854c06869b8"/>
      <w:r w:rsidRPr="00F060E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F060E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060E8">
        <w:rPr>
          <w:rFonts w:ascii="Times New Roman" w:hAnsi="Times New Roman"/>
          <w:color w:val="000000"/>
          <w:sz w:val="28"/>
          <w:lang w:val="ru-RU"/>
        </w:rPr>
        <w:t>​</w:t>
      </w:r>
    </w:p>
    <w:p w:rsidR="008C13D1" w:rsidRPr="00F060E8" w:rsidRDefault="008C13D1">
      <w:pPr>
        <w:spacing w:after="0"/>
        <w:ind w:left="120"/>
        <w:rPr>
          <w:lang w:val="ru-RU"/>
        </w:rPr>
      </w:pPr>
    </w:p>
    <w:p w:rsidR="008C13D1" w:rsidRPr="00F060E8" w:rsidRDefault="008C13D1">
      <w:pPr>
        <w:rPr>
          <w:lang w:val="ru-RU"/>
        </w:rPr>
        <w:sectPr w:rsidR="008C13D1" w:rsidRPr="00F060E8">
          <w:pgSz w:w="11906" w:h="16383"/>
          <w:pgMar w:top="1134" w:right="850" w:bottom="1134" w:left="1701" w:header="720" w:footer="720" w:gutter="0"/>
          <w:cols w:space="720"/>
        </w:sect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bookmarkStart w:id="4" w:name="block-17760511"/>
      <w:bookmarkEnd w:id="0"/>
      <w:r w:rsidRPr="00F060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Результаты углублённого уровня изучения учебного предмета «Информатика» ориентированы на получение компетентностей для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мировоззрения, основанного на понимании роли информатики, информационных и коммуникационных технологий в современном обществе;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060E8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060E8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060E8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F060E8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F060E8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коммуникационных технологий, подготовку к участию в олимпиадах и сдаче Единого государственного экзамена по информатике.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0eb42d4-8653-4d3e-963c-73e771f3fd24"/>
      <w:r w:rsidRPr="00F060E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</w:t>
      </w:r>
      <w:proofErr w:type="gramStart"/>
      <w:r w:rsidRPr="00F060E8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F060E8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060E8">
        <w:rPr>
          <w:rFonts w:ascii="Times New Roman" w:hAnsi="Times New Roman"/>
          <w:color w:val="000000"/>
          <w:sz w:val="28"/>
          <w:lang w:val="ru-RU"/>
        </w:rPr>
        <w:t>‌</w:t>
      </w:r>
    </w:p>
    <w:p w:rsidR="008C13D1" w:rsidRPr="00F060E8" w:rsidRDefault="008C13D1">
      <w:pPr>
        <w:rPr>
          <w:lang w:val="ru-RU"/>
        </w:rPr>
        <w:sectPr w:rsidR="008C13D1" w:rsidRPr="00F060E8">
          <w:pgSz w:w="11906" w:h="16383"/>
          <w:pgMar w:top="1134" w:right="850" w:bottom="1134" w:left="1701" w:header="720" w:footer="720" w:gutter="0"/>
          <w:cols w:space="720"/>
        </w:sect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bookmarkStart w:id="6" w:name="block-17760513"/>
      <w:bookmarkEnd w:id="4"/>
      <w:r w:rsidRPr="00F060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Операционные системы. Утилиты. Драйверы устройств. </w:t>
      </w:r>
      <w:r w:rsidRPr="00F060E8">
        <w:rPr>
          <w:rFonts w:ascii="Times New Roman" w:hAnsi="Times New Roman"/>
          <w:color w:val="000000"/>
          <w:sz w:val="28"/>
          <w:lang w:val="ru-RU"/>
        </w:rPr>
        <w:t>Инсталляция и деинсталляция программного обеспечения.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1569F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060E8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F060E8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(например, локация мобильных телефонов, определение загруженности автомагистралей),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>, бронирование билетов и гостиниц.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:rsidR="008C13D1" w:rsidRPr="001569F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Шифр Цезаря. Шифр </w:t>
      </w:r>
      <w:proofErr w:type="spellStart"/>
      <w:r w:rsidRPr="001569F8">
        <w:rPr>
          <w:rFonts w:ascii="Times New Roman" w:hAnsi="Times New Roman"/>
          <w:color w:val="000000"/>
          <w:sz w:val="28"/>
          <w:lang w:val="ru-RU"/>
        </w:rPr>
        <w:t>Виженера</w:t>
      </w:r>
      <w:proofErr w:type="spellEnd"/>
      <w:r w:rsidRPr="001569F8">
        <w:rPr>
          <w:rFonts w:ascii="Times New Roman" w:hAnsi="Times New Roman"/>
          <w:color w:val="000000"/>
          <w:sz w:val="28"/>
          <w:lang w:val="ru-RU"/>
        </w:rPr>
        <w:t xml:space="preserve">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Двоичное кодирование. Равномерные и неравномерные коды. Декодирование сообщений, записанных с помощью неравномерных кодов.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Условие </w:t>
      </w:r>
      <w:proofErr w:type="spellStart"/>
      <w:r w:rsidRPr="001569F8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1569F8">
        <w:rPr>
          <w:rFonts w:ascii="Times New Roman" w:hAnsi="Times New Roman"/>
          <w:color w:val="000000"/>
          <w:sz w:val="28"/>
          <w:lang w:val="ru-RU"/>
        </w:rPr>
        <w:t xml:space="preserve">. Построение однозначно декодируемых кодов с помощью дерева. </w:t>
      </w:r>
      <w:r w:rsidRPr="00F060E8">
        <w:rPr>
          <w:rFonts w:ascii="Times New Roman" w:hAnsi="Times New Roman"/>
          <w:color w:val="000000"/>
          <w:sz w:val="28"/>
          <w:lang w:val="ru-RU"/>
        </w:rPr>
        <w:t>Единицы измерения количества информации. Алфавитный подход к оценке количества информации.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060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060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060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F060E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. Двоичная, восьмеричная и шестнадцатеричная системы счисления, связь между ними. Арифметические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операции в позиционных системах счисления. Троичная уравновешенная система счисления. Двоично-десятичная система счисления.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060E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Алгебра логики. Понятие высказывания.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Высказывательные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формы (предикаты). Кванторы существования и всеобщности.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Логические элементы в составе компьютера. Триггер.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Сумматор. Многоразрядный сумматор. </w:t>
      </w:r>
      <w:r w:rsidRPr="00F060E8">
        <w:rPr>
          <w:rFonts w:ascii="Times New Roman" w:hAnsi="Times New Roman"/>
          <w:color w:val="000000"/>
          <w:sz w:val="28"/>
          <w:lang w:val="ru-RU"/>
        </w:rPr>
        <w:t>Построение схем на логических элементах по заданному логическому выражению. Запись логического выражения по логической схеме.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чисел в памяти компьютера. Ограниченность диапазона чисел при ограничении количества разрядов. Переполнение разрядной сетки.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Беззнаковые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и знаковые данные. Знаковый бит. Двоичный дополнительный код отрицательных чисел.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#). Типы данных: целочисленные, вещественные, символьные, логические.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Ветвления. Сложные условия. </w:t>
      </w:r>
      <w:r w:rsidRPr="00F060E8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Обработка данных, хранящихся в файлах. Текстовые и двоичные файлы. Файловые переменные (файловые указатели). Чтение из файла. Запись в файл.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трапеций). Поиск максимума (минимума) функции одной переменной методом половинного деления.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</w:t>
      </w:r>
      <w:proofErr w:type="spellStart"/>
      <w:r>
        <w:rPr>
          <w:rFonts w:ascii="Times New Roman" w:hAnsi="Times New Roman"/>
          <w:color w:val="000000"/>
          <w:sz w:val="28"/>
        </w:rPr>
        <w:t>QuickSort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>). Двоичный поиск в отсортированном массиве.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интернет-сервисы для обработки и представления данных. Большие данные. Машинное обучение. Интеллектуальный анализ данных.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Теоретические подходы к оценке количества информации. Закон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аддитивности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информации. Формула Хартли. Информация и вероятность. Формула Шеннона.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данных. Алгоритм </w:t>
      </w:r>
      <w:r>
        <w:rPr>
          <w:rFonts w:ascii="Times New Roman" w:hAnsi="Times New Roman"/>
          <w:color w:val="000000"/>
          <w:sz w:val="28"/>
        </w:rPr>
        <w:t>RLE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Алгоритм Хаффмана. Алгоритм </w:t>
      </w:r>
      <w:r>
        <w:rPr>
          <w:rFonts w:ascii="Times New Roman" w:hAnsi="Times New Roman"/>
          <w:color w:val="000000"/>
          <w:sz w:val="28"/>
        </w:rPr>
        <w:t>LZW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Алгоритмы сжатия данных с потерями. Уменьшение глубины кодирования цвета. Основные идеи алгоритмов сжатия </w:t>
      </w:r>
      <w:r>
        <w:rPr>
          <w:rFonts w:ascii="Times New Roman" w:hAnsi="Times New Roman"/>
          <w:color w:val="000000"/>
          <w:sz w:val="28"/>
        </w:rPr>
        <w:t>JPEG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MP</w:t>
      </w:r>
      <w:r w:rsidRPr="00F060E8">
        <w:rPr>
          <w:rFonts w:ascii="Times New Roman" w:hAnsi="Times New Roman"/>
          <w:color w:val="000000"/>
          <w:sz w:val="28"/>
          <w:lang w:val="ru-RU"/>
        </w:rPr>
        <w:t>3.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:rsidR="008C13D1" w:rsidRPr="001569F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r w:rsidRPr="001569F8">
        <w:rPr>
          <w:rFonts w:ascii="Times New Roman" w:hAnsi="Times New Roman"/>
          <w:color w:val="000000"/>
          <w:sz w:val="28"/>
          <w:lang w:val="ru-RU"/>
        </w:rPr>
        <w:t>Графическое представление данных (схемы, таблицы, графики).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1569F8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</w:t>
      </w:r>
      <w:r w:rsidRPr="00F060E8">
        <w:rPr>
          <w:rFonts w:ascii="Times New Roman" w:hAnsi="Times New Roman"/>
          <w:color w:val="000000"/>
          <w:sz w:val="28"/>
          <w:lang w:val="ru-RU"/>
        </w:rPr>
        <w:t>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1569F8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описание стратегии игры в табличной форме. Выигрышные и проигрышные позиции. Выигрышные стратегии.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Формализация понятия алгоритма. Машина Тьюринга как универсальная модель вычислений. Тезис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Чёрча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–Тьюринга.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Поиск простых чисел в заданном диапазоне с помощью алгоритма «решето Эратосфена».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Многоразрядные целые числа, задачи длинной арифметики.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Очереди. Использование очереди для временного хранения данных.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Алгоритмы на графах. Построение минимального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остовного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дерева взвешенного связного неориентированного графа. Количество различных путей между вершинами ориентированного ациклического графа. Алгоритм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Дейкстры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Динамическое программирование как метод решения задач с сохранением промежуточных результатов. Задачи, решаемые с помощью динамического программирования: вычисление рекурсивных функций, подсчёт количества вариантов, задачи оптимизации.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Понятие об объектно-ориентированном программировании. Объекты и классы. Свойства и методы объектов. Объектно-ориентированный анализ.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Разработка программ на основе объектно-ориентированного подхода. Инкапсуляция, наследование, полиморфизм.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Обзор языков программирования. Понятие о парадигмах программирования.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Вероятностные модели. Методы Монте-Карло. Имитационное моделирование. Системы массового обслуживания.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Интернет-приложения. Понятие о серверной и клиентской частях сайта. Технология «клиент – сервер», её достоинства и недостатки. Основы языка </w:t>
      </w:r>
      <w:r>
        <w:rPr>
          <w:rFonts w:ascii="Times New Roman" w:hAnsi="Times New Roman"/>
          <w:color w:val="000000"/>
          <w:sz w:val="28"/>
        </w:rPr>
        <w:t>HTML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и каскадных таблиц стилей (</w:t>
      </w:r>
      <w:r>
        <w:rPr>
          <w:rFonts w:ascii="Times New Roman" w:hAnsi="Times New Roman"/>
          <w:color w:val="000000"/>
          <w:sz w:val="28"/>
        </w:rPr>
        <w:t>CSS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). Сценарии на языке </w:t>
      </w:r>
      <w:r>
        <w:rPr>
          <w:rFonts w:ascii="Times New Roman" w:hAnsi="Times New Roman"/>
          <w:color w:val="000000"/>
          <w:sz w:val="28"/>
        </w:rPr>
        <w:t>JavaScript</w:t>
      </w:r>
      <w:r w:rsidRPr="00F060E8">
        <w:rPr>
          <w:rFonts w:ascii="Times New Roman" w:hAnsi="Times New Roman"/>
          <w:color w:val="000000"/>
          <w:sz w:val="28"/>
          <w:lang w:val="ru-RU"/>
        </w:rPr>
        <w:t>. Формы на веб-странице.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Размещение веб-сайтов. Услуга хостинга. Загрузка файлов на сайт.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Многослойные изображения. Текстовые слои. Маска слоя. Каналы.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Сохранение выделенной области. </w:t>
      </w:r>
      <w:r w:rsidRPr="00F060E8">
        <w:rPr>
          <w:rFonts w:ascii="Times New Roman" w:hAnsi="Times New Roman"/>
          <w:color w:val="000000"/>
          <w:sz w:val="28"/>
          <w:lang w:val="ru-RU"/>
        </w:rPr>
        <w:t>Подготовка иллюстраций для веб-сайтов. Анимированные изображения.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Векторная графика. Примитивы. Изменение порядка элементов. Выравнивание, распределение. 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Группировка. Кривые. Форматы векторных рисунков. </w:t>
      </w:r>
      <w:r w:rsidRPr="00F060E8">
        <w:rPr>
          <w:rFonts w:ascii="Times New Roman" w:hAnsi="Times New Roman"/>
          <w:color w:val="000000"/>
          <w:sz w:val="28"/>
          <w:lang w:val="ru-RU"/>
        </w:rPr>
        <w:t>Использование контуров. Векторизация растровых изображений.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редактирования трёхмерных моделей. Сеточные модели. Материалы. Моделирование источников освещения. Камеры. </w:t>
      </w:r>
      <w:r w:rsidRPr="001569F8">
        <w:rPr>
          <w:rFonts w:ascii="Times New Roman" w:hAnsi="Times New Roman"/>
          <w:color w:val="000000"/>
          <w:sz w:val="28"/>
          <w:lang w:val="ru-RU"/>
        </w:rPr>
        <w:t>Аддитивные технологии (3</w:t>
      </w:r>
      <w:r>
        <w:rPr>
          <w:rFonts w:ascii="Times New Roman" w:hAnsi="Times New Roman"/>
          <w:color w:val="000000"/>
          <w:sz w:val="28"/>
        </w:rPr>
        <w:t>D</w:t>
      </w:r>
      <w:r w:rsidRPr="001569F8">
        <w:rPr>
          <w:rFonts w:ascii="Times New Roman" w:hAnsi="Times New Roman"/>
          <w:color w:val="000000"/>
          <w:sz w:val="28"/>
          <w:lang w:val="ru-RU"/>
        </w:rPr>
        <w:t xml:space="preserve">-принтеры). </w:t>
      </w:r>
      <w:r w:rsidRPr="00F060E8">
        <w:rPr>
          <w:rFonts w:ascii="Times New Roman" w:hAnsi="Times New Roman"/>
          <w:color w:val="000000"/>
          <w:sz w:val="28"/>
          <w:lang w:val="ru-RU"/>
        </w:rPr>
        <w:t>Понятие о виртуальной реальности и дополненной реальности.</w:t>
      </w:r>
    </w:p>
    <w:p w:rsidR="008C13D1" w:rsidRPr="00F060E8" w:rsidRDefault="008C13D1">
      <w:pPr>
        <w:rPr>
          <w:lang w:val="ru-RU"/>
        </w:rPr>
        <w:sectPr w:rsidR="008C13D1" w:rsidRPr="00F060E8">
          <w:pgSz w:w="11906" w:h="16383"/>
          <w:pgMar w:top="1134" w:right="850" w:bottom="1134" w:left="1701" w:header="720" w:footer="720" w:gutter="0"/>
          <w:cols w:space="720"/>
        </w:sect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bookmarkStart w:id="7" w:name="block-17760514"/>
      <w:bookmarkEnd w:id="6"/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за счёт соблюдения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требований безопасной эксплуатации средств информационных и коммуникационных технологий;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>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внутренней мотивации</w:t>
      </w:r>
      <w:r w:rsidRPr="00F060E8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 w:rsidRPr="00F060E8">
        <w:rPr>
          <w:rFonts w:ascii="Times New Roman" w:hAnsi="Times New Roman"/>
          <w:color w:val="000000"/>
          <w:sz w:val="28"/>
          <w:lang w:val="ru-RU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060E8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социальных навыков</w:t>
      </w:r>
      <w:r w:rsidRPr="00F060E8">
        <w:rPr>
          <w:rFonts w:ascii="Times New Roman" w:hAnsi="Times New Roman"/>
          <w:i/>
          <w:color w:val="000000"/>
          <w:sz w:val="28"/>
          <w:lang w:val="ru-RU"/>
        </w:rPr>
        <w:t>,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060E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явлениях;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развёрнуто и логично излагать свою точку зрения с использованием языковых средств.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F060E8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F060E8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оснований, использовать приёмы рефлексии для оценки ситуации, выбора верного решения;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left="120"/>
        <w:jc w:val="both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C13D1" w:rsidRPr="00F060E8" w:rsidRDefault="008C13D1">
      <w:pPr>
        <w:spacing w:after="0" w:line="264" w:lineRule="auto"/>
        <w:ind w:left="120"/>
        <w:jc w:val="both"/>
        <w:rPr>
          <w:lang w:val="ru-RU"/>
        </w:rPr>
      </w:pP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F060E8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владение универсальным языком программирования высокого уровня (</w:t>
      </w:r>
      <w:r>
        <w:rPr>
          <w:rFonts w:ascii="Times New Roman" w:hAnsi="Times New Roman"/>
          <w:color w:val="000000"/>
          <w:sz w:val="28"/>
        </w:rPr>
        <w:t>Python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060E8">
        <w:rPr>
          <w:rFonts w:ascii="Times New Roman" w:hAnsi="Times New Roman"/>
          <w:color w:val="000000"/>
          <w:sz w:val="28"/>
          <w:lang w:val="ru-RU"/>
        </w:rPr>
        <w:t>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углублённого уровня </w:t>
      </w:r>
      <w:r w:rsidRPr="00F060E8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060E8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 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создавать веб-страницы;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:rsidR="008C13D1" w:rsidRPr="00F060E8" w:rsidRDefault="000E2852">
      <w:pPr>
        <w:spacing w:after="0" w:line="264" w:lineRule="auto"/>
        <w:ind w:firstLine="600"/>
        <w:jc w:val="both"/>
        <w:rPr>
          <w:lang w:val="ru-RU"/>
        </w:rPr>
      </w:pPr>
      <w:r w:rsidRPr="00F060E8">
        <w:rPr>
          <w:rFonts w:ascii="Times New Roman" w:hAnsi="Times New Roman"/>
          <w:color w:val="000000"/>
          <w:sz w:val="28"/>
          <w:lang w:val="ru-RU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:rsidR="008C13D1" w:rsidRPr="00F060E8" w:rsidRDefault="008C13D1">
      <w:pPr>
        <w:rPr>
          <w:lang w:val="ru-RU"/>
        </w:rPr>
        <w:sectPr w:rsidR="008C13D1" w:rsidRPr="00F060E8">
          <w:pgSz w:w="11906" w:h="16383"/>
          <w:pgMar w:top="1134" w:right="850" w:bottom="1134" w:left="1701" w:header="720" w:footer="720" w:gutter="0"/>
          <w:cols w:space="720"/>
        </w:sectPr>
      </w:pPr>
    </w:p>
    <w:p w:rsidR="008C13D1" w:rsidRDefault="000E2852">
      <w:pPr>
        <w:spacing w:after="0"/>
        <w:ind w:left="120"/>
      </w:pPr>
      <w:bookmarkStart w:id="8" w:name="block-17760515"/>
      <w:bookmarkEnd w:id="7"/>
      <w:r w:rsidRPr="00F060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13D1" w:rsidRDefault="000E2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8C13D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арифметика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Вспомогательные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</w:tbl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0E2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8C13D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</w:tbl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0E2852">
      <w:pPr>
        <w:spacing w:after="0"/>
        <w:ind w:left="120"/>
      </w:pPr>
      <w:bookmarkStart w:id="9" w:name="block-177605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C13D1" w:rsidRDefault="000E2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8C13D1" w:rsidTr="00F060E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Обмен данными с помощью 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процессором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Файловые системы. Принципы размещения и именования файлов в долговременной памяти.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протоколы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администрирование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личного архива информации. Резервное копирование.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шифрования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RSA.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Стеганография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</w:t>
            </w:r>
            <w:proofErr w:type="spellStart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Фано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. Построение однозначно декодируемых кодов с помощью дерева. 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уравновешенная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Двоично-десятичная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Цветовые модели. Векторное кодирование. Форматы файлов.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Фрактальная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функции. Зависимость количества возможных логических функций от количества аргументов.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 в составе 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Триггер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Многоразрядный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сумматор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целых чисел в памяти компьютера. Ограниченность диапазона чисел при ограничении количества разрядов.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разрядной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сетки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Беззнаковые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«Изучение 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псевдослучайные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Инвариант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Разбиение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подзадачи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процедуры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1569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Рекурсия. Рекурсивные объекты (фракталы). 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Рекурсивные процедуры и 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функции. 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Сортировка слиянием. Быстрая сортировка массива (алгоритм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QuickSort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процессора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вёрстка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рецензирования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сервисы. Коллективная работа с документами. Практическая работа по теме "Коллективная работа с 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 w:rsidTr="00F060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</w:tbl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0E28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438"/>
        <w:gridCol w:w="1180"/>
        <w:gridCol w:w="1841"/>
        <w:gridCol w:w="1910"/>
        <w:gridCol w:w="1347"/>
        <w:gridCol w:w="2221"/>
      </w:tblGrid>
      <w:tr w:rsidR="008C13D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13D1" w:rsidRDefault="008C13D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13D1" w:rsidRDefault="008C13D1"/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сжатия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Хаффмана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сжатия данных с потерями. Практическая работа по теме "Сжатие данных с потерями (алгоритмы </w:t>
            </w:r>
            <w:r>
              <w:rPr>
                <w:rFonts w:ascii="Times New Roman" w:hAnsi="Times New Roman"/>
                <w:color w:val="000000"/>
                <w:sz w:val="24"/>
              </w:rPr>
              <w:t>JPEG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MP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Помехоустойчивые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Системный эффект.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Формализация понятия алгоритма. Машина Тьюринга как универсальная модель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Тьюринга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Машина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алгорифмы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Маркова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Алгоритмически неразрешимые задачи. Задача останова.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Невозможность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текста на естественном языке. Выделение последовательностей по шаблону. Регулярные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Очереди. Использование очереди для 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на графах. Построение минимального </w:t>
            </w:r>
            <w:proofErr w:type="spellStart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остовного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Дейкстры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"Вычисление длины кратчайшего пути между вершинами графа (алгоритм </w:t>
            </w:r>
            <w:proofErr w:type="spellStart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Дейкстры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Флойда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—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Уоршалла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Полиморфизм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интерфейса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пользователя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Дискретизация при математическом моделировании непрерывных процессов.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эксперимента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Поиск, сортировка и фильтрация данных. Запросы на выборку данных. 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Запросы с параметрами.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Вычисляемые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запросах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"Управление данными с помощью языка </w:t>
            </w:r>
            <w:r>
              <w:rPr>
                <w:rFonts w:ascii="Times New Roman" w:hAnsi="Times New Roman"/>
                <w:color w:val="000000"/>
                <w:sz w:val="24"/>
              </w:rPr>
              <w:t>SQL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Нереляционные</w:t>
            </w:r>
            <w:proofErr w:type="spellEnd"/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веб-страницы, включающей 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каскадных таблиц стилей (</w:t>
            </w:r>
            <w:r>
              <w:rPr>
                <w:rFonts w:ascii="Times New Roman" w:hAnsi="Times New Roman"/>
                <w:color w:val="000000"/>
                <w:sz w:val="24"/>
              </w:rPr>
              <w:t>CSS</w:t>
            </w: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Сценарии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веб-странице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веб-сайтов. Услуга хостинга.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Загрузка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сайт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Кадрирование. Исправление 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Многослойные изображения. Текстовые слои. Маска слоя.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освещения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Камеры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C13D1" w:rsidRDefault="008C13D1">
            <w:pPr>
              <w:spacing w:after="0"/>
              <w:ind w:left="135"/>
            </w:pPr>
          </w:p>
        </w:tc>
      </w:tr>
      <w:tr w:rsidR="008C13D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Pr="00F060E8" w:rsidRDefault="000E2852">
            <w:pPr>
              <w:spacing w:after="0"/>
              <w:ind w:left="135"/>
              <w:rPr>
                <w:lang w:val="ru-RU"/>
              </w:rPr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 w:rsidRPr="00F06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C13D1" w:rsidRDefault="000E2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13D1" w:rsidRDefault="008C13D1"/>
        </w:tc>
      </w:tr>
    </w:tbl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8C13D1">
      <w:pPr>
        <w:sectPr w:rsidR="008C13D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13D1" w:rsidRDefault="000E2852">
      <w:pPr>
        <w:spacing w:after="0"/>
        <w:ind w:left="120"/>
      </w:pPr>
      <w:bookmarkStart w:id="10" w:name="block-177605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C13D1" w:rsidRDefault="000E285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C13D1" w:rsidRDefault="008C13D1">
      <w:pPr>
        <w:spacing w:after="0"/>
        <w:ind w:left="120"/>
      </w:pPr>
    </w:p>
    <w:p w:rsidR="008C13D1" w:rsidRPr="00F060E8" w:rsidRDefault="000E2852">
      <w:pPr>
        <w:spacing w:after="0" w:line="480" w:lineRule="auto"/>
        <w:ind w:left="120"/>
        <w:rPr>
          <w:lang w:val="ru-RU"/>
        </w:rPr>
      </w:pPr>
      <w:r w:rsidRPr="00F060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C13D1" w:rsidRDefault="000E285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C13D1" w:rsidRDefault="008C13D1">
      <w:pPr>
        <w:sectPr w:rsidR="008C13D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E2852" w:rsidRDefault="000E2852"/>
    <w:sectPr w:rsidR="000E285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D1"/>
    <w:rsid w:val="000E2852"/>
    <w:rsid w:val="001569F8"/>
    <w:rsid w:val="008C13D1"/>
    <w:rsid w:val="00AD5185"/>
    <w:rsid w:val="00F0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728B"/>
  <w15:docId w15:val="{6F2734A6-3C61-4704-9D0E-48B5363B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9749</Words>
  <Characters>55570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</cp:revision>
  <dcterms:created xsi:type="dcterms:W3CDTF">2023-09-21T09:11:00Z</dcterms:created>
  <dcterms:modified xsi:type="dcterms:W3CDTF">2023-09-21T09:40:00Z</dcterms:modified>
</cp:coreProperties>
</file>